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E7F" w:rsidRDefault="00E16FDC">
      <w:pPr>
        <w:spacing w:line="312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bookmarkStart w:id="0" w:name="_GoBack"/>
      <w:bookmarkEnd w:id="0"/>
      <w:r>
        <w:rPr>
          <w:rFonts w:ascii="Segoe UI" w:hAnsi="Segoe UI" w:cs="Segoe UI"/>
          <w:b/>
          <w:bCs/>
          <w:sz w:val="28"/>
          <w:szCs w:val="28"/>
        </w:rPr>
        <w:t>Schulen für alle</w:t>
      </w:r>
    </w:p>
    <w:p w:rsidR="002B3E7F" w:rsidRDefault="00E16FDC">
      <w:pPr>
        <w:spacing w:line="312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Aufruf: Mehr Teilhabe in den Schulen in Rheinland-Pfalz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 Vereinten Nationen haben im Jahr 2006 ein Gesetz beschlossen.</w:t>
      </w: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3918588</wp:posOffset>
            </wp:positionH>
            <wp:positionV relativeFrom="paragraph">
              <wp:posOffset>262890</wp:posOffset>
            </wp:positionV>
            <wp:extent cx="1839599" cy="1356997"/>
            <wp:effectExtent l="0" t="0" r="8251" b="0"/>
            <wp:wrapSquare wrapText="bothSides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599" cy="1356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 xml:space="preserve">Das Gesetz heißt </w:t>
      </w:r>
      <w:r>
        <w:rPr>
          <w:rFonts w:ascii="Segoe UI" w:hAnsi="Segoe UI" w:cs="Segoe UI"/>
          <w:sz w:val="28"/>
          <w:szCs w:val="28"/>
        </w:rPr>
        <w:t>UN-Behindertenrechts-Konvention.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In dem Gesetz steht: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>Bildung ist ein Menschenrecht.</w:t>
      </w:r>
      <w:r>
        <w:t xml:space="preserve">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Jedes Kind darf in die Schule gehen.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 xml:space="preserve">In Regel-Schulen darf es </w:t>
      </w:r>
      <w:r>
        <w:rPr>
          <w:rFonts w:ascii="Segoe UI" w:hAnsi="Segoe UI" w:cs="Segoe UI"/>
          <w:b/>
          <w:bCs/>
          <w:sz w:val="28"/>
          <w:szCs w:val="28"/>
        </w:rPr>
        <w:t>keine</w:t>
      </w:r>
      <w:r>
        <w:rPr>
          <w:rFonts w:ascii="Segoe UI" w:hAnsi="Segoe UI" w:cs="Segoe UI"/>
          <w:sz w:val="28"/>
          <w:szCs w:val="28"/>
        </w:rPr>
        <w:t xml:space="preserve"> Hindernisse geben für 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>Kinder mit Beeinträchtigungen.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Seit 2014 steht auch im Schul-Gesetz von Rheinla</w:t>
      </w:r>
      <w:r>
        <w:rPr>
          <w:rFonts w:ascii="Segoe UI" w:hAnsi="Segoe UI" w:cs="Segoe UI"/>
          <w:sz w:val="28"/>
          <w:szCs w:val="28"/>
        </w:rPr>
        <w:t>nd-Pfalz: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 xml:space="preserve">Für Schüler und Schülerinnen darf es </w:t>
      </w:r>
      <w:r>
        <w:rPr>
          <w:rFonts w:ascii="Segoe UI" w:hAnsi="Segoe UI" w:cs="Segoe UI"/>
          <w:b/>
          <w:bCs/>
          <w:sz w:val="28"/>
          <w:szCs w:val="28"/>
        </w:rPr>
        <w:t>keine</w:t>
      </w:r>
      <w:r>
        <w:rPr>
          <w:rFonts w:ascii="Segoe UI" w:hAnsi="Segoe UI" w:cs="Segoe UI"/>
          <w:sz w:val="28"/>
          <w:szCs w:val="28"/>
        </w:rPr>
        <w:t xml:space="preserve"> Hindernisse geben.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 Eltern suchen die Schule aus.</w:t>
      </w: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4646423</wp:posOffset>
            </wp:positionH>
            <wp:positionV relativeFrom="paragraph">
              <wp:posOffset>20107</wp:posOffset>
            </wp:positionV>
            <wp:extent cx="1525274" cy="1160145"/>
            <wp:effectExtent l="0" t="0" r="0" b="1905"/>
            <wp:wrapSquare wrapText="bothSides"/>
            <wp:docPr id="2" name="Grafik 2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274" cy="11601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Für Kinder mit Beeinträchtigungen gibt es:</w:t>
      </w:r>
      <w:r>
        <w:t xml:space="preserve"> 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Schwerpunkt-Schulen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Das heißt: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Eine Regel-Schule hat zusätzlich besonders ausgebildete Lehrer.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 Lehr</w:t>
      </w:r>
      <w:r>
        <w:rPr>
          <w:rFonts w:ascii="Segoe UI" w:hAnsi="Segoe UI" w:cs="Segoe UI"/>
          <w:sz w:val="28"/>
          <w:szCs w:val="28"/>
        </w:rPr>
        <w:t>er helfen den Schülern mit Beeinträchtigung.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Förder-Schulen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Das heißt: In diese Schule gehen nur Schüler mit Beeinträchtigung.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In Zukunft sollen alle Kinder gemeinsam in die Schule gehen.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lastRenderedPageBreak/>
        <w:t>Die Gesetze gibt es schon viele Jahre.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Trotzdem hat sich wenig </w:t>
      </w:r>
      <w:r>
        <w:rPr>
          <w:rFonts w:ascii="Segoe UI" w:hAnsi="Segoe UI" w:cs="Segoe UI"/>
          <w:sz w:val="28"/>
          <w:szCs w:val="28"/>
        </w:rPr>
        <w:t>gebessert.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Es gibt immer noch Probleme: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4231962</wp:posOffset>
            </wp:positionH>
            <wp:positionV relativeFrom="paragraph">
              <wp:posOffset>211107</wp:posOffset>
            </wp:positionV>
            <wp:extent cx="1508760" cy="1504316"/>
            <wp:effectExtent l="0" t="0" r="0" b="634"/>
            <wp:wrapSquare wrapText="bothSides"/>
            <wp:docPr id="3" name="Grafik 33" descr="Ein Bild, das Text, Vektor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4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Immer mehr Kinder gehen auf Förder-Schulen.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</w:pPr>
      <w:r>
        <w:rPr>
          <w:rFonts w:ascii="Segoe UI" w:hAnsi="Segoe UI" w:cs="Segoe UI"/>
          <w:sz w:val="28"/>
          <w:szCs w:val="28"/>
        </w:rPr>
        <w:t xml:space="preserve">Es gibt </w:t>
      </w:r>
      <w:r>
        <w:rPr>
          <w:rFonts w:ascii="Segoe UI" w:hAnsi="Segoe UI" w:cs="Segoe UI"/>
          <w:b/>
          <w:bCs/>
          <w:sz w:val="28"/>
          <w:szCs w:val="28"/>
        </w:rPr>
        <w:t>nicht</w:t>
      </w:r>
      <w:r>
        <w:rPr>
          <w:rFonts w:ascii="Segoe UI" w:hAnsi="Segoe UI" w:cs="Segoe UI"/>
          <w:sz w:val="28"/>
          <w:szCs w:val="28"/>
        </w:rPr>
        <w:t xml:space="preserve"> genug Schwerpunkt-Schulen.</w:t>
      </w:r>
      <w:r>
        <w:t xml:space="preserve"> 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Am Gymnasium gibt es kaum Teilhabe.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Wenn Kinder eine Schul-Assistenz brauchen,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müssen die Eltern zu viele Formulare ausfüllen.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3879698</wp:posOffset>
            </wp:positionH>
            <wp:positionV relativeFrom="paragraph">
              <wp:posOffset>407666</wp:posOffset>
            </wp:positionV>
            <wp:extent cx="1697355" cy="1373501"/>
            <wp:effectExtent l="0" t="0" r="0" b="0"/>
            <wp:wrapSquare wrapText="bothSides"/>
            <wp:docPr id="4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3735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Im September 2021 gab es einen Erfahrungs-Austausch.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Wir haben über die Probleme gesprochen.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Wir haben überlegt: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Was muss besser werden?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Gleichzeitig hat das Wissenschaftszentrum Berlin für Sozialforschung untersucht: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Wie gelingt Teilhabe in den Schule</w:t>
      </w:r>
      <w:r>
        <w:rPr>
          <w:rFonts w:ascii="Segoe UI" w:hAnsi="Segoe UI" w:cs="Segoe UI"/>
          <w:sz w:val="28"/>
          <w:szCs w:val="28"/>
        </w:rPr>
        <w:t xml:space="preserve">n in den verschiedenen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Bundes-Ländern?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Der Vergleich zeigt: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 xml:space="preserve">Es gibt </w:t>
      </w:r>
      <w:r>
        <w:rPr>
          <w:rFonts w:ascii="Segoe UI" w:hAnsi="Segoe UI" w:cs="Segoe UI"/>
          <w:b/>
          <w:bCs/>
          <w:sz w:val="28"/>
          <w:szCs w:val="28"/>
        </w:rPr>
        <w:t>nicht</w:t>
      </w:r>
      <w:r>
        <w:rPr>
          <w:rFonts w:ascii="Segoe UI" w:hAnsi="Segoe UI" w:cs="Segoe UI"/>
          <w:sz w:val="28"/>
          <w:szCs w:val="28"/>
        </w:rPr>
        <w:t xml:space="preserve"> genug Teilhabe in den Schulen.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4108454</wp:posOffset>
            </wp:positionH>
            <wp:positionV relativeFrom="paragraph">
              <wp:posOffset>302437</wp:posOffset>
            </wp:positionV>
            <wp:extent cx="2058030" cy="1457325"/>
            <wp:effectExtent l="0" t="0" r="0" b="9525"/>
            <wp:wrapSquare wrapText="bothSides"/>
            <wp:docPr id="5" name="Grafik 3" descr="Ein Bild, das Text, Person, stehend, darstellend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030" cy="1457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Wir fordern: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Schwerpunkt-Schulen nur als Übergang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Teilhabe muss es in allen Schulen geben.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Auch an Regel-Schulen sind die Schüler sehr </w:t>
      </w:r>
      <w:r>
        <w:rPr>
          <w:rFonts w:ascii="Segoe UI" w:hAnsi="Segoe UI" w:cs="Segoe UI"/>
          <w:sz w:val="28"/>
          <w:szCs w:val="28"/>
        </w:rPr>
        <w:t>unterschiedlich.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Schüler brauchen Unterricht passend zu ihren Bedürfnissen.</w:t>
      </w: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Alle Schüler brauchen einen kurzen Schulweg. 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>Auch Schüler mit Beeinträchtigungen.</w:t>
      </w:r>
      <w:r>
        <w:t xml:space="preserve">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Jede Schule soll Teilhabe ermöglichen.</w:t>
      </w: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4428466</wp:posOffset>
            </wp:positionH>
            <wp:positionV relativeFrom="paragraph">
              <wp:posOffset>300352</wp:posOffset>
            </wp:positionV>
            <wp:extent cx="2030754" cy="1368838"/>
            <wp:effectExtent l="0" t="0" r="7596" b="0"/>
            <wp:wrapSquare wrapText="bothSides"/>
            <wp:docPr id="6" name="Grafik 4" descr="Ein Bild, das Text, Transport, Lieferwagen, Dach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54" cy="13688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Sonst müssen die Kinder weit zu einer Schwerpunkt-Schul</w:t>
      </w:r>
      <w:r>
        <w:rPr>
          <w:rFonts w:ascii="Segoe UI" w:hAnsi="Segoe UI" w:cs="Segoe UI"/>
          <w:sz w:val="28"/>
          <w:szCs w:val="28"/>
        </w:rPr>
        <w:t>e fahren.</w:t>
      </w: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Unterstützung für Schulen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Schulen brauchen Unterstützung für mehr Teilhabe.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Wir fordern: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Genug gute Lehrer und Lehrerinnen.</w:t>
      </w:r>
    </w:p>
    <w:p w:rsidR="002B3E7F" w:rsidRDefault="00E16FDC">
      <w:pPr>
        <w:spacing w:line="312" w:lineRule="auto"/>
        <w:ind w:left="170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Jede Schule braucht auch Lehrer mit einer Ausbildung für </w:t>
      </w:r>
    </w:p>
    <w:p w:rsidR="002B3E7F" w:rsidRDefault="00E16FDC">
      <w:pPr>
        <w:spacing w:line="312" w:lineRule="auto"/>
        <w:ind w:left="170"/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4776468</wp:posOffset>
            </wp:positionH>
            <wp:positionV relativeFrom="paragraph">
              <wp:posOffset>54946</wp:posOffset>
            </wp:positionV>
            <wp:extent cx="1471297" cy="1177920"/>
            <wp:effectExtent l="0" t="0" r="0" b="3180"/>
            <wp:wrapSquare wrapText="bothSides"/>
            <wp:docPr id="7" name="Grafik 6" descr="Ein Bild, das Text, Perso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297" cy="1177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Förder-Unterricht.</w:t>
      </w:r>
    </w:p>
    <w:p w:rsidR="002B3E7F" w:rsidRDefault="00E16FDC">
      <w:pPr>
        <w:spacing w:line="312" w:lineRule="auto"/>
        <w:ind w:left="170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Die Lehrer brauchen gute </w:t>
      </w:r>
      <w:r>
        <w:rPr>
          <w:rFonts w:ascii="Segoe UI" w:hAnsi="Segoe UI" w:cs="Segoe UI"/>
          <w:sz w:val="28"/>
          <w:szCs w:val="28"/>
        </w:rPr>
        <w:t>Arbeits-Bedingungen.</w:t>
      </w:r>
    </w:p>
    <w:p w:rsidR="002B3E7F" w:rsidRDefault="00E16FDC">
      <w:pPr>
        <w:spacing w:line="312" w:lineRule="auto"/>
        <w:ind w:left="170"/>
      </w:pPr>
      <w:r>
        <w:rPr>
          <w:rFonts w:ascii="Segoe UI" w:hAnsi="Segoe UI" w:cs="Segoe UI"/>
          <w:sz w:val="28"/>
          <w:szCs w:val="28"/>
        </w:rPr>
        <w:t>Zum Beispiel genug Zeit für Sprech-Stunden.</w:t>
      </w:r>
      <w:r>
        <w:t xml:space="preserve"> </w:t>
      </w:r>
    </w:p>
    <w:p w:rsidR="002B3E7F" w:rsidRDefault="002B3E7F">
      <w:pPr>
        <w:spacing w:line="312" w:lineRule="auto"/>
        <w:ind w:left="170"/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Eltern und Schüler können die Schule mit entwickeln.</w:t>
      </w:r>
    </w:p>
    <w:p w:rsidR="002B3E7F" w:rsidRDefault="002B3E7F">
      <w:pPr>
        <w:pStyle w:val="Listenabsatz"/>
        <w:spacing w:line="312" w:lineRule="auto"/>
        <w:ind w:left="0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Eltern und Schüler bekommen eine gute Beratung.</w:t>
      </w:r>
    </w:p>
    <w:p w:rsidR="002B3E7F" w:rsidRDefault="002B3E7F">
      <w:pPr>
        <w:pStyle w:val="Listenabsatz"/>
        <w:spacing w:line="312" w:lineRule="auto"/>
        <w:ind w:left="0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</w:pPr>
      <w:r>
        <w:rPr>
          <w:rFonts w:ascii="Segoe UI" w:hAnsi="Segoe UI" w:cs="Segoe UI"/>
          <w:sz w:val="28"/>
          <w:szCs w:val="28"/>
        </w:rPr>
        <w:t>Die Landes-Institute bekommen mehr Geld.</w:t>
      </w:r>
      <w:r>
        <w:t xml:space="preserve"> </w:t>
      </w:r>
    </w:p>
    <w:p w:rsidR="002B3E7F" w:rsidRDefault="00E16FDC">
      <w:pPr>
        <w:spacing w:line="312" w:lineRule="auto"/>
        <w:ind w:left="170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4573901</wp:posOffset>
            </wp:positionH>
            <wp:positionV relativeFrom="paragraph">
              <wp:posOffset>8887</wp:posOffset>
            </wp:positionV>
            <wp:extent cx="1217295" cy="1384301"/>
            <wp:effectExtent l="0" t="0" r="1905" b="0"/>
            <wp:wrapSquare wrapText="bothSides"/>
            <wp:docPr id="8" name="Grafik 8" descr="Ein Bild, das Fens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3843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Dann können sie die Schulen gut beraten.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</w:pPr>
      <w:r>
        <w:rPr>
          <w:rFonts w:ascii="Segoe UI" w:hAnsi="Segoe UI" w:cs="Segoe UI"/>
          <w:sz w:val="28"/>
          <w:szCs w:val="28"/>
        </w:rPr>
        <w:t>I</w:t>
      </w:r>
      <w:r>
        <w:rPr>
          <w:rFonts w:ascii="Segoe UI" w:hAnsi="Segoe UI" w:cs="Segoe UI"/>
          <w:sz w:val="28"/>
          <w:szCs w:val="28"/>
        </w:rPr>
        <w:t xml:space="preserve">n Schulen gibt es </w:t>
      </w:r>
      <w:r>
        <w:rPr>
          <w:rFonts w:ascii="Segoe UI" w:hAnsi="Segoe UI" w:cs="Segoe UI"/>
          <w:b/>
          <w:bCs/>
          <w:sz w:val="28"/>
          <w:szCs w:val="28"/>
        </w:rPr>
        <w:t>keine</w:t>
      </w:r>
      <w:r>
        <w:rPr>
          <w:rFonts w:ascii="Segoe UI" w:hAnsi="Segoe UI" w:cs="Segoe UI"/>
          <w:sz w:val="28"/>
          <w:szCs w:val="28"/>
        </w:rPr>
        <w:t xml:space="preserve"> Hindernisse.</w:t>
      </w:r>
      <w:r>
        <w:t xml:space="preserve"> </w:t>
      </w:r>
    </w:p>
    <w:p w:rsidR="002B3E7F" w:rsidRDefault="002B3E7F">
      <w:pPr>
        <w:pStyle w:val="Listenabsatz"/>
        <w:spacing w:line="312" w:lineRule="auto"/>
        <w:ind w:left="0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In Schulen gibt es genug Hilfsmittel für Kinder mit Beeinträchtigung.</w:t>
      </w: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4663750</wp:posOffset>
            </wp:positionH>
            <wp:positionV relativeFrom="paragraph">
              <wp:posOffset>146</wp:posOffset>
            </wp:positionV>
            <wp:extent cx="1354455" cy="2120264"/>
            <wp:effectExtent l="0" t="0" r="0" b="0"/>
            <wp:wrapSquare wrapText="bothSides"/>
            <wp:docPr id="9" name="Grafik 2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120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Alle müssen mitmachen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Alle Schulen sind verantwortlich für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Kinder mit Beeinträchtigung.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b/>
          <w:bCs/>
          <w:sz w:val="28"/>
          <w:szCs w:val="28"/>
        </w:rPr>
        <w:t>Nicht</w:t>
      </w:r>
      <w:r>
        <w:rPr>
          <w:rFonts w:ascii="Segoe UI" w:hAnsi="Segoe UI" w:cs="Segoe UI"/>
          <w:sz w:val="28"/>
          <w:szCs w:val="28"/>
        </w:rPr>
        <w:t xml:space="preserve"> nur Förder-Schulen und Schwerpunkt-Schulen.</w:t>
      </w:r>
      <w:r>
        <w:t xml:space="preserve">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Sch</w:t>
      </w:r>
      <w:r>
        <w:rPr>
          <w:rFonts w:ascii="Segoe UI" w:hAnsi="Segoe UI" w:cs="Segoe UI"/>
          <w:sz w:val="28"/>
          <w:szCs w:val="28"/>
        </w:rPr>
        <w:t>üler mit Beeinträchtigung brauchen mehr Bildungs-Angebote.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Alle Schüler und Schülerinnen müssen dieselben Möglichkeiten haben.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Vor allem ab der 5. Klasse muss es mehr Auswahl geben.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Für mehr Teilhabe müssen alle mithelfen: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Lehrer und Lehrerinnen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Fach-Mitarbeiter für Bildung und Erziehung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Sozial-Arbeiter und Sozial-Arbeiterinnen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Assistenzen und Integrations-Hilfen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Eltern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lastRenderedPageBreak/>
        <w:t>Schüler und Schülerinnen</w:t>
      </w: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</w:pPr>
      <w:r>
        <w:rPr>
          <w:rFonts w:ascii="Segoe UI" w:hAnsi="Segoe UI" w:cs="Segoe UI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4080455</wp:posOffset>
            </wp:positionH>
            <wp:positionV relativeFrom="paragraph">
              <wp:posOffset>9</wp:posOffset>
            </wp:positionV>
            <wp:extent cx="2011680" cy="1396361"/>
            <wp:effectExtent l="0" t="0" r="7620" b="0"/>
            <wp:wrapSquare wrapText="bothSides"/>
            <wp:docPr id="10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396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bCs/>
          <w:sz w:val="28"/>
          <w:szCs w:val="28"/>
        </w:rPr>
        <w:t>Eltern-Wahlrecht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Eltern von Kindern mit Beeinträchtigung wählen: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Geht das Kind zu einer Förde</w:t>
      </w:r>
      <w:r>
        <w:rPr>
          <w:rFonts w:ascii="Segoe UI" w:hAnsi="Segoe UI" w:cs="Segoe UI"/>
          <w:sz w:val="28"/>
          <w:szCs w:val="28"/>
        </w:rPr>
        <w:t xml:space="preserve">r-Schule oder Schwerpunkt-Schule?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Viele Eltern entscheiden sich für eine Förder-Schule.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Denn die Förder-Schulen sind meistens besser ausgestattet.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Aber: Oft müssen die Kinder weit zur Schule fahren.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 xml:space="preserve">Das ist </w:t>
      </w:r>
      <w:r>
        <w:rPr>
          <w:rFonts w:ascii="Segoe UI" w:hAnsi="Segoe UI" w:cs="Segoe UI"/>
          <w:b/>
          <w:bCs/>
          <w:sz w:val="28"/>
          <w:szCs w:val="28"/>
        </w:rPr>
        <w:t>keine</w:t>
      </w:r>
      <w:r>
        <w:rPr>
          <w:rFonts w:ascii="Segoe UI" w:hAnsi="Segoe UI" w:cs="Segoe UI"/>
          <w:sz w:val="28"/>
          <w:szCs w:val="28"/>
        </w:rPr>
        <w:t xml:space="preserve"> Teilhabe.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Das Schul-System muss sich ände</w:t>
      </w:r>
      <w:r>
        <w:rPr>
          <w:rFonts w:ascii="Segoe UI" w:hAnsi="Segoe UI" w:cs="Segoe UI"/>
          <w:sz w:val="28"/>
          <w:szCs w:val="28"/>
        </w:rPr>
        <w:t>rn.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Regel-Schulen brauchen mehr Angebote für Schüler mit Beeinträchtigung.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Dann können die Eltern besser wählen.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4812798</wp:posOffset>
            </wp:positionH>
            <wp:positionV relativeFrom="paragraph">
              <wp:posOffset>302474</wp:posOffset>
            </wp:positionV>
            <wp:extent cx="1838958" cy="1727201"/>
            <wp:effectExtent l="0" t="0" r="0" b="6349"/>
            <wp:wrapSquare wrapText="bothSides"/>
            <wp:docPr id="11" name="Grafik 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958" cy="17272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bCs/>
          <w:sz w:val="28"/>
          <w:szCs w:val="28"/>
        </w:rPr>
        <w:t>Bessere Ausbildung für Lehrer und Lehrerinnen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Teilhabe ist wichtig für alle Schulen und alle Lehrer.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Lehrer sollen an der Uni lernen, was </w:t>
      </w:r>
      <w:r>
        <w:rPr>
          <w:rFonts w:ascii="Segoe UI" w:hAnsi="Segoe UI" w:cs="Segoe UI"/>
          <w:sz w:val="28"/>
          <w:szCs w:val="28"/>
        </w:rPr>
        <w:t>Teilhabe ist.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>Unsere Idee:</w:t>
      </w:r>
      <w:r>
        <w:t xml:space="preserve">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Lehrer und Lehrerinnen machen an der Uni 2 Abschlüsse: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Einen Abschluss als Grundschul-Lehrer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Einen Abschluss als Förder-Lehrer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So können die Lehrer alle Schüler und Schülerinnen gut unterrichten.</w:t>
      </w: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5085563</wp:posOffset>
            </wp:positionH>
            <wp:positionV relativeFrom="paragraph">
              <wp:posOffset>98563</wp:posOffset>
            </wp:positionV>
            <wp:extent cx="1362712" cy="1046475"/>
            <wp:effectExtent l="0" t="0" r="8888" b="1275"/>
            <wp:wrapSquare wrapText="bothSides"/>
            <wp:docPr id="12" name="Grafik 10" descr="Ein Bild, das Text, Vektorgrafik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712" cy="1046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bCs/>
          <w:sz w:val="28"/>
          <w:szCs w:val="28"/>
        </w:rPr>
        <w:t>Schul-Assistenz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>Manche Schüle</w:t>
      </w:r>
      <w:r>
        <w:rPr>
          <w:rFonts w:ascii="Segoe UI" w:hAnsi="Segoe UI" w:cs="Segoe UI"/>
          <w:sz w:val="28"/>
          <w:szCs w:val="28"/>
        </w:rPr>
        <w:t>r brauchen eine Schul-Assistenz.</w:t>
      </w:r>
      <w:r>
        <w:t xml:space="preserve">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Diese Person begleitet die Schüler und hilft ihnen in der Schule.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Eine Schul-Assistenz bekommt man: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bei der Jugendhilfe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4574075</wp:posOffset>
            </wp:positionH>
            <wp:positionV relativeFrom="paragraph">
              <wp:posOffset>342269</wp:posOffset>
            </wp:positionV>
            <wp:extent cx="2004693" cy="1534162"/>
            <wp:effectExtent l="0" t="0" r="0" b="8888"/>
            <wp:wrapSquare wrapText="bothSides"/>
            <wp:docPr id="13" name="Grafik 1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3" cy="15341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oder bei der Eingliederungs-Hilfe.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Der Antrag für eine Schul-Assistenz ist schwierig.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In jeder Stadt</w:t>
      </w:r>
      <w:r>
        <w:rPr>
          <w:rFonts w:ascii="Segoe UI" w:hAnsi="Segoe UI" w:cs="Segoe UI"/>
          <w:sz w:val="28"/>
          <w:szCs w:val="28"/>
        </w:rPr>
        <w:t xml:space="preserve"> sieht der Antrag anders aus.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Wir fordern: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Einfache Anträge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 Anträge sollen überall gleich sein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lastRenderedPageBreak/>
        <w:t>Die Eltern bekommen eine gute Beratung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Später sollen die Schüler ihre Assistenz direkt in der Schule bekommen.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4517392</wp:posOffset>
            </wp:positionH>
            <wp:positionV relativeFrom="paragraph">
              <wp:posOffset>283</wp:posOffset>
            </wp:positionV>
            <wp:extent cx="1814197" cy="1396361"/>
            <wp:effectExtent l="0" t="0" r="0" b="0"/>
            <wp:wrapSquare wrapText="bothSides"/>
            <wp:docPr id="14" name="Grafi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7" cy="1396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bCs/>
          <w:sz w:val="28"/>
          <w:szCs w:val="28"/>
        </w:rPr>
        <w:t>Wir brauchen neue Regeln</w:t>
      </w: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b/>
          <w:bCs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b/>
          <w:bCs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Regeln </w:t>
      </w:r>
      <w:r>
        <w:rPr>
          <w:rFonts w:ascii="Segoe UI" w:hAnsi="Segoe UI" w:cs="Segoe UI"/>
          <w:sz w:val="28"/>
          <w:szCs w:val="28"/>
        </w:rPr>
        <w:t>für die Prüfung vom Förder-Bedarf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Bisher prüft eine Förder-Schule den Bedarf vom Kind.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Das kann ein Problem sein.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Vielleicht möchte die Schule, dass das Kind zu ihnen kommt.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Aber das Kind hat einen anderen Bedarf.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Wir fordern: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lastRenderedPageBreak/>
        <w:t>Eine unabhängige Person soll</w:t>
      </w:r>
      <w:r>
        <w:rPr>
          <w:rFonts w:ascii="Segoe UI" w:hAnsi="Segoe UI" w:cs="Segoe UI"/>
          <w:sz w:val="28"/>
          <w:szCs w:val="28"/>
        </w:rPr>
        <w:t xml:space="preserve"> den Bedarf vom Kind prüfen.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Jedes Kind soll die Unterstützung bekommen, die es braucht.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3755916</wp:posOffset>
            </wp:positionH>
            <wp:positionV relativeFrom="paragraph">
              <wp:posOffset>44183</wp:posOffset>
            </wp:positionV>
            <wp:extent cx="1991992" cy="1588139"/>
            <wp:effectExtent l="0" t="0" r="8258" b="0"/>
            <wp:wrapSquare wrapText="bothSides"/>
            <wp:docPr id="15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92" cy="1588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Regeln für die Schul-Gebäude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Jede Schule braucht extra Räume für Schüler mit Beeinträchtigungen.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Diese Regel müssen wir ins Schul-Gesetz aufnehmen.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 xml:space="preserve">Die </w:t>
      </w:r>
      <w:r>
        <w:rPr>
          <w:rFonts w:ascii="Segoe UI" w:hAnsi="Segoe UI" w:cs="Segoe UI"/>
          <w:b/>
          <w:bCs/>
          <w:sz w:val="28"/>
          <w:szCs w:val="28"/>
        </w:rPr>
        <w:t>Schul-Entwicklung muss sich ändern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 xml:space="preserve">Bisher ist Teilhabe für die Entwicklung von Schulen </w:t>
      </w:r>
      <w:r>
        <w:rPr>
          <w:rFonts w:ascii="Segoe UI" w:hAnsi="Segoe UI" w:cs="Segoe UI"/>
          <w:b/>
          <w:bCs/>
          <w:sz w:val="28"/>
          <w:szCs w:val="28"/>
        </w:rPr>
        <w:t>nicht</w:t>
      </w:r>
      <w:r>
        <w:rPr>
          <w:rFonts w:ascii="Segoe UI" w:hAnsi="Segoe UI" w:cs="Segoe UI"/>
          <w:sz w:val="28"/>
          <w:szCs w:val="28"/>
        </w:rPr>
        <w:t xml:space="preserve"> wichtig.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Im Gegenteil: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Oft werden Schwerpunkt-Schulen an einem Ort zusammengelegt.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Das heißt: </w:t>
      </w: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3739210</wp:posOffset>
            </wp:positionH>
            <wp:positionV relativeFrom="paragraph">
              <wp:posOffset>375297</wp:posOffset>
            </wp:positionV>
            <wp:extent cx="1779266" cy="751207"/>
            <wp:effectExtent l="0" t="0" r="0" b="0"/>
            <wp:wrapSquare wrapText="bothSides"/>
            <wp:docPr id="16" name="Grafik 14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266" cy="7512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Alle Kinder mit einem bestimmten Bedarf fahren zur selben Schule.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Das kostet weniger Geld,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weil der Staat weniger Lehrer bezahlen muss.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lastRenderedPageBreak/>
        <w:t xml:space="preserve">Das Problem ist: 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>Die Kinder haben einen weiten Schulweg.</w:t>
      </w:r>
      <w:r>
        <w:t xml:space="preserve">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Diese Entwicklung muss sich ändern.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Alle Kinder haben ein Recht auf Bildung in der Nähe von ihrem Wohnort.</w:t>
      </w: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5056942</wp:posOffset>
            </wp:positionH>
            <wp:positionV relativeFrom="paragraph">
              <wp:posOffset>583021</wp:posOffset>
            </wp:positionV>
            <wp:extent cx="1094107" cy="2165354"/>
            <wp:effectExtent l="0" t="0" r="0" b="6346"/>
            <wp:wrapSquare wrapText="bothSides"/>
            <wp:docPr id="17" name="Grafik 3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7" cy="21653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Auch Regel-Schulen</w:t>
      </w:r>
      <w:r>
        <w:rPr>
          <w:rFonts w:ascii="Segoe UI" w:hAnsi="Segoe UI" w:cs="Segoe UI"/>
          <w:sz w:val="28"/>
          <w:szCs w:val="28"/>
        </w:rPr>
        <w:t xml:space="preserve"> brauchen Förder-Angebote für Kinder mit Beeinträchtigung. 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>Dann können die Eltern eine Schule in der Nähe aussuchen.</w:t>
      </w:r>
      <w:r>
        <w:t xml:space="preserve"> </w:t>
      </w:r>
    </w:p>
    <w:p w:rsidR="002B3E7F" w:rsidRDefault="00E16FDC">
      <w:pPr>
        <w:pStyle w:val="Listenabsatz"/>
        <w:spacing w:line="312" w:lineRule="auto"/>
      </w:pPr>
      <w:r>
        <w:rPr>
          <w:rFonts w:ascii="Segoe UI" w:hAnsi="Segoe UI" w:cs="Segoe UI"/>
          <w:noProof/>
          <w:sz w:val="28"/>
          <w:szCs w:val="28"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748034</wp:posOffset>
            </wp:positionH>
            <wp:positionV relativeFrom="paragraph">
              <wp:posOffset>76590</wp:posOffset>
            </wp:positionV>
            <wp:extent cx="3107688" cy="2214877"/>
            <wp:effectExtent l="0" t="0" r="0" b="0"/>
            <wp:wrapSquare wrapText="bothSides"/>
            <wp:docPr id="18" name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688" cy="2214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2"/>
        </w:numPr>
        <w:spacing w:line="312" w:lineRule="auto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Kontrolle von der Schul-Entwicklung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Bei der Schul-Entwicklung sollen alle zusammenarbeiten: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Schüler und Schülerinnen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Eltern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Lehrer und Lehrerinnen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4601846</wp:posOffset>
            </wp:positionH>
            <wp:positionV relativeFrom="paragraph">
              <wp:posOffset>292095</wp:posOffset>
            </wp:positionV>
            <wp:extent cx="1592583" cy="1127126"/>
            <wp:effectExtent l="0" t="0" r="7617" b="0"/>
            <wp:wrapSquare wrapText="bothSides"/>
            <wp:docPr id="19" name="Grafik 19" descr="Ein Bild, das Text, Spielzeug, Pupp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583" cy="11271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>Wissenschaft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Politik</w:t>
      </w:r>
    </w:p>
    <w:p w:rsidR="002B3E7F" w:rsidRDefault="002B3E7F">
      <w:pPr>
        <w:pStyle w:val="Listenabsatz"/>
        <w:spacing w:line="312" w:lineRule="auto"/>
        <w:ind w:left="0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Ein Experten-Rat muss die Entwicklung kontrollieren.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Wir brauchen Experten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vom Landesbeirat zur Teilhabe von Menschen mit Behinderungen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und vom Deutschen Institut für Menschenrechte.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Der Experten-Rat passt auf: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Beachten alle die UN-Behindertenrechts-Konvention bei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der Schul-Entwicklung?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noProof/>
          <w:sz w:val="28"/>
          <w:szCs w:val="28"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1170550</wp:posOffset>
            </wp:positionH>
            <wp:positionV relativeFrom="paragraph">
              <wp:posOffset>352263</wp:posOffset>
            </wp:positionV>
            <wp:extent cx="3270525" cy="1756498"/>
            <wp:effectExtent l="0" t="0" r="6075" b="0"/>
            <wp:wrapSquare wrapText="bothSides"/>
            <wp:docPr id="20" name="Grafi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525" cy="17564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Unser Aufruf: Wir brauchen mehr Teilhabe in den Schulen in Rheinland-Pfalz!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Die Autoren und Unterstützer von dem Aufruf fordern die 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Landes-Regierung auf:</w:t>
      </w:r>
    </w:p>
    <w:p w:rsidR="002B3E7F" w:rsidRDefault="00E16FDC">
      <w:pPr>
        <w:spacing w:line="312" w:lineRule="auto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4255306</wp:posOffset>
            </wp:positionH>
            <wp:positionV relativeFrom="paragraph">
              <wp:posOffset>79168</wp:posOffset>
            </wp:positionV>
            <wp:extent cx="2092458" cy="1614089"/>
            <wp:effectExtent l="0" t="0" r="0" b="5161"/>
            <wp:wrapSquare wrapText="bothSides"/>
            <wp:docPr id="21" name="Grafik 2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458" cy="16140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Stillstand </w:t>
      </w:r>
      <w:r>
        <w:rPr>
          <w:rFonts w:ascii="Segoe UI" w:hAnsi="Segoe UI" w:cs="Segoe UI"/>
          <w:sz w:val="28"/>
          <w:szCs w:val="28"/>
        </w:rPr>
        <w:t>beenden</w:t>
      </w:r>
    </w:p>
    <w:p w:rsidR="002B3E7F" w:rsidRDefault="002B3E7F">
      <w:pPr>
        <w:pStyle w:val="Listenabsatz"/>
        <w:spacing w:line="312" w:lineRule="auto"/>
        <w:ind w:left="0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Aus einer Schul-Struktur mit Förder-Schulen soll eine Schul-Struktur mit Teilhabe werden</w:t>
      </w:r>
    </w:p>
    <w:p w:rsidR="002B3E7F" w:rsidRDefault="002B3E7F">
      <w:pPr>
        <w:pStyle w:val="Listenabsatz"/>
        <w:rPr>
          <w:rFonts w:ascii="Segoe UI" w:hAnsi="Segoe UI" w:cs="Segoe UI"/>
          <w:sz w:val="28"/>
          <w:szCs w:val="28"/>
        </w:rPr>
      </w:pPr>
    </w:p>
    <w:p w:rsidR="002B3E7F" w:rsidRDefault="002B3E7F">
      <w:pPr>
        <w:pStyle w:val="Listenabsatz"/>
        <w:spacing w:line="312" w:lineRule="auto"/>
        <w:ind w:left="0"/>
        <w:rPr>
          <w:rFonts w:ascii="Segoe UI" w:hAnsi="Segoe UI" w:cs="Segoe UI"/>
          <w:sz w:val="28"/>
          <w:szCs w:val="28"/>
        </w:rPr>
      </w:pP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 Empfehlungen von dem UN-Fach-Ausschuss aus dem Jahr 2015 in Rheinland-Pflanz befolgen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 Empfehlungen von dem Ausschuss sind: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Gute Bildung m</w:t>
      </w:r>
      <w:r>
        <w:rPr>
          <w:rFonts w:ascii="Segoe UI" w:hAnsi="Segoe UI" w:cs="Segoe UI"/>
          <w:sz w:val="28"/>
          <w:szCs w:val="28"/>
        </w:rPr>
        <w:t xml:space="preserve">it Teilhabe ist sehr wichtig. </w:t>
      </w:r>
    </w:p>
    <w:p w:rsidR="002B3E7F" w:rsidRDefault="00E16FDC">
      <w:pPr>
        <w:spacing w:line="312" w:lineRule="auto"/>
        <w:ind w:left="170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lastRenderedPageBreak/>
        <w:t>Dafür brauchen alles Bundes-Länder Pläne, Geld und Personal.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Weniger Förder-Schulen.</w:t>
      </w:r>
    </w:p>
    <w:p w:rsidR="002B3E7F" w:rsidRDefault="00E16FDC">
      <w:pPr>
        <w:spacing w:line="312" w:lineRule="auto"/>
        <w:ind w:left="170"/>
      </w:pPr>
      <w:r>
        <w:rPr>
          <w:rFonts w:ascii="Segoe UI" w:hAnsi="Segoe UI" w:cs="Segoe UI"/>
          <w:sz w:val="28"/>
          <w:szCs w:val="28"/>
        </w:rPr>
        <w:t>Regel-Schulen sollen alle Kinder aufnehmen.</w:t>
      </w:r>
      <w:r>
        <w:t xml:space="preserve"> </w:t>
      </w:r>
    </w:p>
    <w:p w:rsidR="002B3E7F" w:rsidRDefault="00E16FDC">
      <w:pPr>
        <w:spacing w:line="312" w:lineRule="auto"/>
        <w:ind w:left="170"/>
      </w:pP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3766953</wp:posOffset>
            </wp:positionH>
            <wp:positionV relativeFrom="paragraph">
              <wp:posOffset>212085</wp:posOffset>
            </wp:positionV>
            <wp:extent cx="1771649" cy="1604643"/>
            <wp:effectExtent l="0" t="0" r="0" b="0"/>
            <wp:wrapSquare wrapText="bothSides"/>
            <wp:docPr id="22" name="Grafik 23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49" cy="1604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sz w:val="28"/>
          <w:szCs w:val="28"/>
        </w:rPr>
        <w:t xml:space="preserve">Auch Kinder mit Beeinträchtigung, </w:t>
      </w:r>
    </w:p>
    <w:p w:rsidR="002B3E7F" w:rsidRDefault="00E16FDC">
      <w:pPr>
        <w:spacing w:line="312" w:lineRule="auto"/>
        <w:ind w:left="170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wenn die Kinder das möchten.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Alle Schulen müssen mitmachen.</w:t>
      </w:r>
    </w:p>
    <w:p w:rsidR="002B3E7F" w:rsidRDefault="00E16FDC">
      <w:pPr>
        <w:spacing w:line="312" w:lineRule="auto"/>
        <w:ind w:left="170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Wenn ein Kind benachteiligt wird, </w:t>
      </w:r>
    </w:p>
    <w:p w:rsidR="002B3E7F" w:rsidRDefault="00E16FDC">
      <w:pPr>
        <w:spacing w:line="312" w:lineRule="auto"/>
        <w:ind w:left="170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können die Eltern klagen.</w:t>
      </w:r>
    </w:p>
    <w:p w:rsidR="002B3E7F" w:rsidRDefault="00E16FDC">
      <w:pPr>
        <w:pStyle w:val="Listenabsatz"/>
        <w:numPr>
          <w:ilvl w:val="0"/>
          <w:numId w:val="1"/>
        </w:num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Lehrer und Lehrerinnen brauchen eine gute Ausbildung für Unterricht mit Teilhabe.</w:t>
      </w:r>
    </w:p>
    <w:p w:rsidR="002B3E7F" w:rsidRDefault="00E16FDC">
      <w:pPr>
        <w:spacing w:line="312" w:lineRule="auto"/>
      </w:pPr>
      <w:r>
        <w:rPr>
          <w:rFonts w:ascii="Segoe UI" w:hAnsi="Segoe UI" w:cs="Segoe UI"/>
          <w:sz w:val="28"/>
          <w:szCs w:val="28"/>
        </w:rPr>
        <w:t xml:space="preserve">In den Schulen darf es </w:t>
      </w:r>
      <w:r>
        <w:rPr>
          <w:rFonts w:ascii="Segoe UI" w:hAnsi="Segoe UI" w:cs="Segoe UI"/>
          <w:b/>
          <w:bCs/>
          <w:sz w:val="28"/>
          <w:szCs w:val="28"/>
        </w:rPr>
        <w:t>keine</w:t>
      </w:r>
      <w:r>
        <w:rPr>
          <w:rFonts w:ascii="Segoe UI" w:hAnsi="Segoe UI" w:cs="Segoe UI"/>
          <w:sz w:val="28"/>
          <w:szCs w:val="28"/>
        </w:rPr>
        <w:t xml:space="preserve"> Hindernisse geben.</w:t>
      </w: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Es muss Hilfsmittel geben, zum Beispiel Gebärden-Sprache.</w:t>
      </w:r>
    </w:p>
    <w:p w:rsidR="002B3E7F" w:rsidRDefault="00E16FDC">
      <w:pPr>
        <w:spacing w:line="312" w:lineRule="auto"/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2684559</wp:posOffset>
            </wp:positionH>
            <wp:positionV relativeFrom="paragraph">
              <wp:posOffset>27413</wp:posOffset>
            </wp:positionV>
            <wp:extent cx="1390016" cy="1059817"/>
            <wp:effectExtent l="0" t="0" r="634" b="6983"/>
            <wp:wrapSquare wrapText="bothSides"/>
            <wp:docPr id="23" name="Grafi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6" cy="10598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pPr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Die Autoren und Autorinnen von dem Aufruf sind:</w:t>
      </w:r>
    </w:p>
    <w:p w:rsidR="002B3E7F" w:rsidRDefault="00E16FDC">
      <w:pPr>
        <w:pStyle w:val="StandardWeb"/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Professorin Dr. Anja Hackbarth (Mainz) </w:t>
      </w:r>
    </w:p>
    <w:p w:rsidR="002B3E7F" w:rsidRDefault="00E16FDC">
      <w:pPr>
        <w:pStyle w:val="StandardWeb"/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lastRenderedPageBreak/>
        <w:t>Dr. Andreas Kuhn (Landau)</w:t>
      </w:r>
    </w:p>
    <w:p w:rsidR="002B3E7F" w:rsidRDefault="00E16FDC">
      <w:pPr>
        <w:pStyle w:val="StandardWeb"/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Matthias Rösch (Landes-Beauftragter für die Belange von Menschen mit Behinderungen Rheinland-Pfalz)</w:t>
      </w:r>
    </w:p>
    <w:p w:rsidR="002B3E7F" w:rsidRDefault="00E16FDC">
      <w:pPr>
        <w:pStyle w:val="StandardWeb"/>
        <w:spacing w:line="312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Wolfgang Spähn (Gemeinsam Leben – Gemei</w:t>
      </w:r>
      <w:r>
        <w:rPr>
          <w:rFonts w:ascii="Segoe UI" w:hAnsi="Segoe UI" w:cs="Segoe UI"/>
          <w:sz w:val="28"/>
          <w:szCs w:val="28"/>
        </w:rPr>
        <w:t>nsam Lernen, Ludwigshafen)</w:t>
      </w: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2B3E7F">
      <w:pPr>
        <w:spacing w:line="312" w:lineRule="auto"/>
        <w:rPr>
          <w:rFonts w:ascii="Segoe UI" w:hAnsi="Segoe UI" w:cs="Segoe UI"/>
          <w:sz w:val="28"/>
          <w:szCs w:val="28"/>
        </w:rPr>
      </w:pPr>
    </w:p>
    <w:p w:rsidR="002B3E7F" w:rsidRDefault="00E16FDC">
      <w:r>
        <w:rPr>
          <w:rFonts w:ascii="Segoe UI" w:hAnsi="Segoe UI" w:cs="Segoe UI"/>
          <w:sz w:val="20"/>
          <w:szCs w:val="20"/>
        </w:rPr>
        <w:t>Bilder: © Lebenshilfe für Menschen mit geistiger Behinderung Bremen e.V., Illustrator Stefan Albers, Atelier Fleetinsel, 2013.</w:t>
      </w:r>
    </w:p>
    <w:sectPr w:rsidR="002B3E7F">
      <w:footerReference w:type="default" r:id="rId30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16FDC">
      <w:pPr>
        <w:spacing w:after="0"/>
      </w:pPr>
      <w:r>
        <w:separator/>
      </w:r>
    </w:p>
  </w:endnote>
  <w:endnote w:type="continuationSeparator" w:id="0">
    <w:p w:rsidR="00000000" w:rsidRDefault="00E16F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EE4" w:rsidRDefault="00E16FDC">
    <w:pPr>
      <w:pStyle w:val="Fuzeile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  <w:p w:rsidR="00121EE4" w:rsidRDefault="00E16F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16FDC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000000" w:rsidRDefault="00E16F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31397"/>
    <w:multiLevelType w:val="multilevel"/>
    <w:tmpl w:val="7D709AC4"/>
    <w:lvl w:ilvl="0">
      <w:numFmt w:val="bullet"/>
      <w:lvlText w:val="-"/>
      <w:lvlJc w:val="left"/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BCB46FB"/>
    <w:multiLevelType w:val="multilevel"/>
    <w:tmpl w:val="85EC2CD2"/>
    <w:lvl w:ilvl="0">
      <w:start w:val="1"/>
      <w:numFmt w:val="decimal"/>
      <w:suff w:val="space"/>
      <w:lvlText w:val="%1."/>
      <w:lvlJc w:val="left"/>
      <w:rPr>
        <w:rFonts w:ascii="Segoe UI" w:hAnsi="Segoe UI" w:cs="Segoe UI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2B3E7F"/>
    <w:rsid w:val="002B3E7F"/>
    <w:rsid w:val="00E1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6B6AD-7AD5-4A75-BDA8-4AD198DC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pPr>
      <w:ind w:left="720"/>
    </w:pPr>
  </w:style>
  <w:style w:type="paragraph" w:styleId="StandardWeb">
    <w:name w:val="Normal (Web)"/>
    <w:basedOn w:val="Standard"/>
    <w:pPr>
      <w:suppressAutoHyphens w:val="0"/>
      <w:spacing w:before="100" w:after="100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1021</Words>
  <Characters>6433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MASTD</Company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Cathérine Schönbrenner</dc:creator>
  <dc:description/>
  <cp:lastModifiedBy>Petry, Henrike (MASTD)</cp:lastModifiedBy>
  <cp:revision>2</cp:revision>
  <dcterms:created xsi:type="dcterms:W3CDTF">2024-05-14T09:15:00Z</dcterms:created>
  <dcterms:modified xsi:type="dcterms:W3CDTF">2024-05-14T09:15:00Z</dcterms:modified>
</cp:coreProperties>
</file>